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49AF7" w14:textId="290474F7" w:rsidR="00D4633E" w:rsidRPr="008F2A49" w:rsidRDefault="00D4633E" w:rsidP="008F2A49">
      <w:pPr>
        <w:rPr>
          <w:rFonts w:ascii="宋体" w:eastAsia="宋体" w:hAnsi="宋体" w:hint="eastAsia"/>
          <w:sz w:val="52"/>
          <w:szCs w:val="52"/>
        </w:rPr>
      </w:pPr>
      <w:bookmarkStart w:id="0" w:name="_GoBack"/>
      <w:bookmarkEnd w:id="0"/>
    </w:p>
    <w:p w14:paraId="65FFD7DF" w14:textId="66149E59" w:rsidR="00CF26E7" w:rsidRPr="00910817" w:rsidRDefault="00CF26E7" w:rsidP="00CF26E7">
      <w:pPr>
        <w:rPr>
          <w:rFonts w:ascii="宋体" w:eastAsia="宋体" w:hAnsi="宋体"/>
          <w:b/>
          <w:sz w:val="36"/>
          <w:szCs w:val="36"/>
        </w:rPr>
      </w:pPr>
      <w:r w:rsidRPr="00910817">
        <w:rPr>
          <w:rFonts w:ascii="宋体" w:eastAsia="宋体" w:hAnsi="宋体" w:hint="eastAsia"/>
          <w:b/>
          <w:sz w:val="36"/>
          <w:szCs w:val="36"/>
        </w:rPr>
        <w:t>附件</w:t>
      </w:r>
      <w:r w:rsidR="007E612F" w:rsidRPr="00910817">
        <w:rPr>
          <w:rFonts w:ascii="宋体" w:eastAsia="宋体" w:hAnsi="宋体" w:hint="eastAsia"/>
          <w:b/>
          <w:sz w:val="36"/>
          <w:szCs w:val="36"/>
        </w:rPr>
        <w:t>1</w:t>
      </w:r>
      <w:r w:rsidRPr="00910817">
        <w:rPr>
          <w:rFonts w:ascii="宋体" w:eastAsia="宋体" w:hAnsi="宋体" w:hint="eastAsia"/>
          <w:b/>
          <w:sz w:val="36"/>
          <w:szCs w:val="36"/>
        </w:rPr>
        <w:t>：</w:t>
      </w:r>
    </w:p>
    <w:p w14:paraId="679C75CC" w14:textId="5FB52B09" w:rsidR="00CF26E7" w:rsidRPr="00910817" w:rsidRDefault="00CF26E7" w:rsidP="00CF26E7">
      <w:pPr>
        <w:jc w:val="center"/>
        <w:rPr>
          <w:rFonts w:ascii="宋体" w:eastAsia="宋体" w:hAnsi="宋体"/>
          <w:sz w:val="36"/>
          <w:szCs w:val="36"/>
        </w:rPr>
      </w:pPr>
      <w:r w:rsidRPr="00910817">
        <w:rPr>
          <w:rFonts w:ascii="宋体" w:eastAsia="宋体" w:hAnsi="宋体" w:hint="eastAsia"/>
          <w:sz w:val="36"/>
          <w:szCs w:val="36"/>
        </w:rPr>
        <w:t>关于认真做好</w:t>
      </w:r>
      <w:r w:rsidR="00CC640D" w:rsidRPr="00910817">
        <w:rPr>
          <w:rFonts w:ascii="宋体" w:eastAsia="宋体" w:hAnsi="宋体" w:hint="eastAsia"/>
          <w:sz w:val="36"/>
          <w:szCs w:val="36"/>
        </w:rPr>
        <w:t>201</w:t>
      </w:r>
      <w:r w:rsidR="00CC640D" w:rsidRPr="00910817">
        <w:rPr>
          <w:rFonts w:ascii="宋体" w:eastAsia="宋体" w:hAnsi="宋体"/>
          <w:sz w:val="36"/>
          <w:szCs w:val="36"/>
        </w:rPr>
        <w:t>9</w:t>
      </w:r>
      <w:r w:rsidRPr="00910817">
        <w:rPr>
          <w:rFonts w:ascii="宋体" w:eastAsia="宋体" w:hAnsi="宋体" w:hint="eastAsia"/>
          <w:sz w:val="36"/>
          <w:szCs w:val="36"/>
        </w:rPr>
        <w:t>年度《律师工作统计报表》填报审核上报工作的通知</w:t>
      </w:r>
    </w:p>
    <w:p w14:paraId="2CD10844" w14:textId="17138ABA" w:rsidR="00CC640D" w:rsidRPr="00066027" w:rsidRDefault="00CC640D" w:rsidP="00CC640D">
      <w:pPr>
        <w:widowControl/>
        <w:shd w:val="clear" w:color="auto" w:fill="FFFFFF"/>
        <w:spacing w:line="360" w:lineRule="atLeas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各区司法局，各公职律师、公司律师单位，各律师事务所：</w:t>
      </w:r>
    </w:p>
    <w:p w14:paraId="6A36E80D" w14:textId="631462E1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根据司法部统一工作部署，现对2019年律师统计报表填报、审核和上报工作有关事项与要求通知如下：</w:t>
      </w:r>
    </w:p>
    <w:p w14:paraId="57712246" w14:textId="1917D1A0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一、报表分类</w:t>
      </w: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</w:t>
      </w:r>
    </w:p>
    <w:p w14:paraId="2A3CB252" w14:textId="35854707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（一）律师事务所应当填报的报表 </w:t>
      </w:r>
    </w:p>
    <w:p w14:paraId="7591B3ED" w14:textId="46B662F9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1.《律师统计表》（律师表1）</w:t>
      </w:r>
    </w:p>
    <w:p w14:paraId="71B07784" w14:textId="2814A0D1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2.《律师事务所统计表》（律师表2）</w:t>
      </w:r>
    </w:p>
    <w:p w14:paraId="19E5FCDD" w14:textId="0A4F049B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3.《律师业务统计表》（律师表3-1）</w:t>
      </w:r>
    </w:p>
    <w:p w14:paraId="27227225" w14:textId="3907AF4D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4.《律师业务统计表》（律师表3-2） </w:t>
      </w:r>
    </w:p>
    <w:p w14:paraId="6F81B055" w14:textId="5F695F53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5.《律师公益法律服务统计表》（律师表4） </w:t>
      </w:r>
    </w:p>
    <w:p w14:paraId="5D56A43D" w14:textId="77777777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6.《律师参政议政统计表》（律师表5） </w:t>
      </w:r>
    </w:p>
    <w:p w14:paraId="5FE79FA2" w14:textId="060743F2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7.《涉外涉港澳台事务统计表》（部分内容，律师表7）</w:t>
      </w:r>
    </w:p>
    <w:p w14:paraId="53E40422" w14:textId="4D589871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（二）区司法局、律师协会填报的报表 </w:t>
      </w:r>
    </w:p>
    <w:p w14:paraId="6D7F76F9" w14:textId="56389E4F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《律师行业党建工作统计表》（律师表8） </w:t>
      </w:r>
    </w:p>
    <w:p w14:paraId="4E041A81" w14:textId="7FD4AC79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（三）驻京代表处的相关数据 </w:t>
      </w:r>
    </w:p>
    <w:p w14:paraId="0E799E02" w14:textId="470F778A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《涉外涉港澳台事务统计表》中的“外国（港澳台）律师事务所驻华（内地、大陆）代表处情况”由律师管理系统自动生成或相关处室根据日常掌握的情况填报。 </w:t>
      </w:r>
    </w:p>
    <w:p w14:paraId="6AAF6FB7" w14:textId="77777777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lastRenderedPageBreak/>
        <w:t xml:space="preserve">（四）公职律师、公司律师单位填报的报表  </w:t>
      </w:r>
    </w:p>
    <w:p w14:paraId="675DBA23" w14:textId="4E31F7CA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公职律师公司律师统计表（律师表6） </w:t>
      </w:r>
    </w:p>
    <w:p w14:paraId="11BAB7D2" w14:textId="77777777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二、区司法局审核内容</w:t>
      </w: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</w:t>
      </w:r>
    </w:p>
    <w:p w14:paraId="432AA45E" w14:textId="377B4210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各区司法局（律管科）需对律师事务所填报相关报表、公职律师、公司律师单位填报的报表，以及区局相关部门填报的报表逐一进行审核。 </w:t>
      </w:r>
    </w:p>
    <w:p w14:paraId="55F08303" w14:textId="0365898F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三、填报范围</w:t>
      </w: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</w:t>
      </w:r>
    </w:p>
    <w:p w14:paraId="06DEF444" w14:textId="13883580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本辖区内在2019年12月31日前经市司法局批准成立的律师事务所和外省（区、市）律师事务所北京分所，均应按要求填报2019年的相关数据形成统计报表。 </w:t>
      </w:r>
    </w:p>
    <w:p w14:paraId="324D96F1" w14:textId="77777777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公职律师、公司律师单位参照上述时限和要求填报。  </w:t>
      </w:r>
    </w:p>
    <w:p w14:paraId="65A464E7" w14:textId="1682A2EB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四、审核时间</w:t>
      </w: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</w:t>
      </w:r>
    </w:p>
    <w:p w14:paraId="6EBFEB73" w14:textId="350D5160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北京律师管理平台律师统计报表填报系统于</w:t>
      </w:r>
      <w:r w:rsidR="00732A29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20</w:t>
      </w:r>
      <w:r w:rsidR="00732A29"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  <w:t>20</w:t>
      </w:r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年</w:t>
      </w:r>
      <w:r w:rsidR="00732A29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1</w:t>
      </w:r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月</w:t>
      </w:r>
      <w:r w:rsidR="00732A29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1</w:t>
      </w:r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日至1月13日开通</w:t>
      </w: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，在此期间完成统计报表填报工作。 </w:t>
      </w:r>
    </w:p>
    <w:p w14:paraId="53B88C71" w14:textId="5C3349C7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各区司法局审核后，于</w:t>
      </w:r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2020年1月14日前</w:t>
      </w: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通过“北京市司法局律师管理系统”提交。 </w:t>
      </w:r>
    </w:p>
    <w:p w14:paraId="69F0BA04" w14:textId="77777777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五、审核说明 </w:t>
      </w: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</w:t>
      </w:r>
    </w:p>
    <w:p w14:paraId="531D2C07" w14:textId="585C6C51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1.各区司法</w:t>
      </w:r>
      <w:proofErr w:type="gramStart"/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局如果</w:t>
      </w:r>
      <w:proofErr w:type="gramEnd"/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需要律师事务所修改报表，需简要说明退回意见。 </w:t>
      </w:r>
    </w:p>
    <w:p w14:paraId="212EFD0F" w14:textId="70AEEED6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2.各区司法</w:t>
      </w:r>
      <w:proofErr w:type="gramStart"/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局如果</w:t>
      </w:r>
      <w:proofErr w:type="gramEnd"/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点击“审核未通过”按钮，则该所填报的报表全部退回，律师事务所修改后再次上报后，需重新审核报表。 </w:t>
      </w:r>
    </w:p>
    <w:p w14:paraId="22AEED3C" w14:textId="77777777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3.市属公司公职律师单位报表提交后，由属地区司法局负责审核。 </w:t>
      </w:r>
    </w:p>
    <w:p w14:paraId="2BCFE6E6" w14:textId="725D9A1D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六、工作要求</w:t>
      </w: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</w:t>
      </w:r>
    </w:p>
    <w:p w14:paraId="61D9BFB3" w14:textId="5D5B2B62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1.各区司法局，公职律师、公司律师单位在“北京律师管理系统”上完成律师工作统计报表填报工作。 </w:t>
      </w:r>
    </w:p>
    <w:p w14:paraId="799C0E11" w14:textId="7D89AE51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2.各区司法局要及时发布通知，告知辖区所有律师事务所，按要求填报律师工作统计报表，努力做到“应报尽报”。 </w:t>
      </w:r>
    </w:p>
    <w:p w14:paraId="72D48C6C" w14:textId="5547919D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3.各区司法局确定专人负责此项工作，并负责辖区律师事务所报表填报相关工作的咨询、答复。 </w:t>
      </w:r>
    </w:p>
    <w:p w14:paraId="5F1BFAF3" w14:textId="2C6D496E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4.各区司法局、律师事务所、公职公司律师单位要严格把握时间进度，按时完成填报审核工作，努力做到填报数据真实、准确、完整。</w:t>
      </w:r>
    </w:p>
    <w:p w14:paraId="4F7735E3" w14:textId="4DFAFA3D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5.律师工作统计报表填报工作时间紧、任务重、要求高，且司法部已将各省（区、市）上报统计报表情况纳入了督察通报内容，各区司法局、各公职公司律师单位、各律师事务所要高度重视、安排专人做好统计工作。</w:t>
      </w:r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要仔细阅读填报说明，准确掌握数据之间的逻辑关系，防止误</w:t>
      </w:r>
      <w:proofErr w:type="gramStart"/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填影响</w:t>
      </w:r>
      <w:proofErr w:type="gramEnd"/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全市（区）数据的准确性和全系统的整体工作进度。特别要注意填报的项目、计量单位（往年历次填报过程中多次发生过，</w:t>
      </w:r>
      <w:proofErr w:type="gramStart"/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律所在</w:t>
      </w:r>
      <w:proofErr w:type="gramEnd"/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填报《律师业务统计报表》（律师表3-2）时，未看清业务收入单位是“万元”，个别律所按“元”填报，导致全市数据系列错误），请朝阳、海淀、东城、西城、</w:t>
      </w:r>
      <w:proofErr w:type="gramStart"/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丰台等律所</w:t>
      </w:r>
      <w:proofErr w:type="gramEnd"/>
      <w:r w:rsidRPr="00066027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较多的区更要高度重视、认真审核，发现错误坚决退回律所重新填报，杜绝类似错误发生，保证全市数据基本准确。</w:t>
      </w: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 </w:t>
      </w:r>
    </w:p>
    <w:p w14:paraId="60AA7211" w14:textId="4A6B6C54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6.因律所未按时填报，因此造成的后果由律所负责；</w:t>
      </w:r>
      <w:proofErr w:type="gramStart"/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因区司法</w:t>
      </w:r>
      <w:proofErr w:type="gramEnd"/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局未按时审核造成的后果，由区司法局负责。未完成报表上报的律师事务所，将与律师事务所年度检查考核工作和评先、评优工作挂钩。 </w:t>
      </w:r>
    </w:p>
    <w:p w14:paraId="05E6F02A" w14:textId="77777777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附：联系方式 </w:t>
      </w:r>
    </w:p>
    <w:p w14:paraId="079823A6" w14:textId="77777777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1.区司法局：区司法局律管科 </w:t>
      </w:r>
    </w:p>
    <w:p w14:paraId="729C471B" w14:textId="7DAD7EC0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2.市局联系电话：</w:t>
      </w:r>
      <w:r w:rsidR="00AD65E6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55578672，</w:t>
      </w:r>
      <w:r w:rsidRPr="00AD65E6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 xml:space="preserve">55578680 </w:t>
      </w:r>
    </w:p>
    <w:p w14:paraId="0EE67785" w14:textId="25C8AD3F" w:rsidR="00CC640D" w:rsidRPr="00AD65E6" w:rsidRDefault="00CC640D" w:rsidP="00AD65E6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b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3.市局技术咨询电话：</w:t>
      </w:r>
      <w:r w:rsidR="00AD65E6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>55579051，</w:t>
      </w:r>
      <w:r w:rsidRPr="00AD65E6">
        <w:rPr>
          <w:rFonts w:ascii="宋体" w:eastAsia="宋体" w:hAnsi="宋体" w:cs="宋体" w:hint="eastAsia"/>
          <w:b/>
          <w:color w:val="333333"/>
          <w:kern w:val="0"/>
          <w:sz w:val="30"/>
          <w:szCs w:val="30"/>
        </w:rPr>
        <w:t xml:space="preserve">55579052 </w:t>
      </w:r>
    </w:p>
    <w:p w14:paraId="75867C27" w14:textId="77777777" w:rsidR="00AD65E6" w:rsidRPr="00066027" w:rsidRDefault="00AD65E6" w:rsidP="00AD65E6">
      <w:pPr>
        <w:widowControl/>
        <w:shd w:val="clear" w:color="auto" w:fill="FFFFFF"/>
        <w:spacing w:line="360" w:lineRule="atLeast"/>
        <w:ind w:firstLine="480"/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14:paraId="3A83E4A9" w14:textId="77777777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市局律师工作处 </w:t>
      </w:r>
    </w:p>
    <w:p w14:paraId="70E7FBD6" w14:textId="77777777" w:rsidR="00CC640D" w:rsidRPr="00066027" w:rsidRDefault="00CC640D" w:rsidP="00CC640D">
      <w:pPr>
        <w:widowControl/>
        <w:shd w:val="clear" w:color="auto" w:fill="FFFFFF"/>
        <w:spacing w:line="36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066027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2019年12月17日</w:t>
      </w:r>
    </w:p>
    <w:p w14:paraId="6FD8DDA3" w14:textId="77777777" w:rsidR="00CF26E7" w:rsidRDefault="00CF26E7" w:rsidP="00CF26E7">
      <w:pPr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15F18D10" w14:textId="7717C57A" w:rsidR="002C5874" w:rsidRDefault="0008360B" w:rsidP="00170267">
      <w:pPr>
        <w:pStyle w:val="a3"/>
        <w:ind w:left="360" w:firstLineChars="0" w:firstLine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5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1FE35" w14:textId="77777777" w:rsidR="002F25E4" w:rsidRDefault="002F25E4" w:rsidP="00E30CE9">
      <w:r>
        <w:separator/>
      </w:r>
    </w:p>
  </w:endnote>
  <w:endnote w:type="continuationSeparator" w:id="0">
    <w:p w14:paraId="41BB9EB1" w14:textId="77777777" w:rsidR="002F25E4" w:rsidRDefault="002F25E4" w:rsidP="00E3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B2982" w14:textId="77777777" w:rsidR="002F25E4" w:rsidRDefault="002F25E4" w:rsidP="00E30CE9">
      <w:r>
        <w:separator/>
      </w:r>
    </w:p>
  </w:footnote>
  <w:footnote w:type="continuationSeparator" w:id="0">
    <w:p w14:paraId="0FE41EFB" w14:textId="77777777" w:rsidR="002F25E4" w:rsidRDefault="002F25E4" w:rsidP="00E3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480"/>
    <w:multiLevelType w:val="hybridMultilevel"/>
    <w:tmpl w:val="EDE61CAC"/>
    <w:lvl w:ilvl="0" w:tplc="E96436B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FB"/>
    <w:rsid w:val="00060F60"/>
    <w:rsid w:val="0008360B"/>
    <w:rsid w:val="000A4E78"/>
    <w:rsid w:val="000C5BDC"/>
    <w:rsid w:val="000F51AD"/>
    <w:rsid w:val="000F520C"/>
    <w:rsid w:val="00135380"/>
    <w:rsid w:val="00170267"/>
    <w:rsid w:val="00192409"/>
    <w:rsid w:val="001B54FB"/>
    <w:rsid w:val="00211673"/>
    <w:rsid w:val="00213517"/>
    <w:rsid w:val="00222E4A"/>
    <w:rsid w:val="00250B06"/>
    <w:rsid w:val="00272502"/>
    <w:rsid w:val="002C5874"/>
    <w:rsid w:val="002D6842"/>
    <w:rsid w:val="002F25E4"/>
    <w:rsid w:val="003066AE"/>
    <w:rsid w:val="00366141"/>
    <w:rsid w:val="00372873"/>
    <w:rsid w:val="00376FA5"/>
    <w:rsid w:val="0039429A"/>
    <w:rsid w:val="003A5975"/>
    <w:rsid w:val="003E231A"/>
    <w:rsid w:val="00426CE9"/>
    <w:rsid w:val="00496C3E"/>
    <w:rsid w:val="004A5E95"/>
    <w:rsid w:val="004A6F02"/>
    <w:rsid w:val="0053083B"/>
    <w:rsid w:val="005601A2"/>
    <w:rsid w:val="00580A25"/>
    <w:rsid w:val="00637069"/>
    <w:rsid w:val="00644912"/>
    <w:rsid w:val="00652733"/>
    <w:rsid w:val="00681E4C"/>
    <w:rsid w:val="006B07CB"/>
    <w:rsid w:val="006E61E3"/>
    <w:rsid w:val="006F3BE6"/>
    <w:rsid w:val="006F7E1F"/>
    <w:rsid w:val="0070513B"/>
    <w:rsid w:val="0072668B"/>
    <w:rsid w:val="00732A29"/>
    <w:rsid w:val="00742C9A"/>
    <w:rsid w:val="00753281"/>
    <w:rsid w:val="007533F1"/>
    <w:rsid w:val="00763BD7"/>
    <w:rsid w:val="00776C3C"/>
    <w:rsid w:val="0078543F"/>
    <w:rsid w:val="007C5FB6"/>
    <w:rsid w:val="007E4C44"/>
    <w:rsid w:val="007E612F"/>
    <w:rsid w:val="007E6465"/>
    <w:rsid w:val="00800FB3"/>
    <w:rsid w:val="008040B3"/>
    <w:rsid w:val="00813139"/>
    <w:rsid w:val="008A64FD"/>
    <w:rsid w:val="008E35F8"/>
    <w:rsid w:val="008F2A49"/>
    <w:rsid w:val="00910817"/>
    <w:rsid w:val="00916C24"/>
    <w:rsid w:val="009220F9"/>
    <w:rsid w:val="00940642"/>
    <w:rsid w:val="00946BC0"/>
    <w:rsid w:val="0094767E"/>
    <w:rsid w:val="00950EA6"/>
    <w:rsid w:val="009737C7"/>
    <w:rsid w:val="00984F8D"/>
    <w:rsid w:val="009D4263"/>
    <w:rsid w:val="009F41CF"/>
    <w:rsid w:val="00A11C19"/>
    <w:rsid w:val="00A44DF9"/>
    <w:rsid w:val="00A806A2"/>
    <w:rsid w:val="00A97410"/>
    <w:rsid w:val="00AA440D"/>
    <w:rsid w:val="00AC0965"/>
    <w:rsid w:val="00AD65E6"/>
    <w:rsid w:val="00B53086"/>
    <w:rsid w:val="00B7396E"/>
    <w:rsid w:val="00C537F2"/>
    <w:rsid w:val="00C56683"/>
    <w:rsid w:val="00CA7504"/>
    <w:rsid w:val="00CC640D"/>
    <w:rsid w:val="00CD256F"/>
    <w:rsid w:val="00CF26E7"/>
    <w:rsid w:val="00D4633E"/>
    <w:rsid w:val="00D67511"/>
    <w:rsid w:val="00D761F9"/>
    <w:rsid w:val="00E27EE6"/>
    <w:rsid w:val="00E30CE9"/>
    <w:rsid w:val="00E35658"/>
    <w:rsid w:val="00E957D6"/>
    <w:rsid w:val="00EA4C9E"/>
    <w:rsid w:val="00EB6EA7"/>
    <w:rsid w:val="00F440E0"/>
    <w:rsid w:val="00F61DC2"/>
    <w:rsid w:val="00F63269"/>
    <w:rsid w:val="00F65838"/>
    <w:rsid w:val="00F65A7F"/>
    <w:rsid w:val="00F743C3"/>
    <w:rsid w:val="00F8009F"/>
    <w:rsid w:val="00F80709"/>
    <w:rsid w:val="00F91647"/>
    <w:rsid w:val="00FA0F69"/>
    <w:rsid w:val="00FA1B15"/>
    <w:rsid w:val="00FA2E70"/>
    <w:rsid w:val="00FD3A74"/>
    <w:rsid w:val="00F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C3D65"/>
  <w15:chartTrackingRefBased/>
  <w15:docId w15:val="{0B7EE737-05E7-4C91-B7C1-678706F9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B0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30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0C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0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0CE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7396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7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Liza0317</dc:creator>
  <cp:keywords/>
  <dc:description/>
  <cp:lastModifiedBy>john</cp:lastModifiedBy>
  <cp:revision>2</cp:revision>
  <dcterms:created xsi:type="dcterms:W3CDTF">2019-12-18T07:58:00Z</dcterms:created>
  <dcterms:modified xsi:type="dcterms:W3CDTF">2019-12-18T07:58:00Z</dcterms:modified>
</cp:coreProperties>
</file>